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（每题2分，共50道小题，总分值100分）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汛期来临之前，水库允许达到的最高水位称(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校核洪水位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兴利水位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防洪限制水位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防洪高水位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作用于坝体各计算截面上的扬压力，因坝身排水管幕有降低渗压作用，（重力坝设计规范）建议在排水幕处折减系数a3＝（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0．1 0～0．4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0．1 5～0．3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0．1 5～0．2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0．10～0．4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根据《水利工程建设施工监理规范》(SL288-2003)的有关规定，下列不属于监理合同管理工作的是(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工程变更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工程担保</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工程保险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工程环保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根据《工程建设项目施工招标投标办法》(国家八部委局第30号令)，招标人在确定中标人后，至多应当在( )之内按项目管理权限向水行政主管部门提交招标投标情况的书面报告</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7日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15日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28日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30日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轴承正式组合安装时，在上部导轴承的上方和法兰处各装两块百分表，以监视轴线的移动。同一处两块百分表的夹角成(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90°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135°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180°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某种围岩在采用分部分块开挖时，需先在顶拱处开挖导洞，然后进行顶拱扩大开挖，并及时进行支护，那么这种围岩属于（　　）级岩类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Ⅰ～Ⅱ类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B.Ⅲ类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Ⅲ～Ⅳ类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Ⅴ类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地质构造(或岩层)在空间的位置叫做地质构造面或岩层层面的(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地质构造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产状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褶皱构造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根据《工程建设项目施工招标投标办法》（国家八部委局第30号令），当投标人投标文件中出现用数字表示的数额与用文字表示的数额不一致时，除招标文件另有约定外，以（　　）为准，调整后的报价经投标人确认后产生约束力</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数字表示的数额</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文字数额</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二者中较小的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二者中较大的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为确保土坝坡面碾压密实，一般坡脚处填土范围应当大一些，多余的填土部分称为余坡，余坡的厚度取决于土质及施工方法，一般为( )m</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0．1～0．3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0．2～0．4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0．3～0．5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0．4～O．6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抓住关键部位、控制进度的里程碑节点按时完成是进度控制的(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组织措施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技术措施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经济措施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合同措施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对工程造成特大经济损失或长时间延误工期，经处理仍对正常使用和工程使用寿命有较大影响的事故属于(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较大质量事故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一般质量事故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特大质量事故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重大质量事故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根据《水利工程建设施工监理规范》(SL288-2003)的有关规定，下列不属于监理人在开工前应对承包人审批的项目是(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承包人的施工安全、环境保护措施及规章制度的制定情况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承包人提交的资金流计划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承包人提交的施工组织设计、施工措施计划和施工进度计划等技术方案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由承包人负责提供的设计文件和施工图纸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温度低于( )℃时，运输易冻的硝化甘油炸药，必须采取防冻措施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优点是水位波动振幅小衰减快，需要调压室的容积小，且引水系统与其接头处的水头损失小；缺点是反射水击波的效果较差的调压室是(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简单圆筒式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阻抗式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溢流式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差动式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根据有关规定，孔内温度超过( )禁止装炮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30℃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35℃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40℃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某水利工程人工预算单价中级工5．0元/工时，柴油3．2元/kg，台时一类费用调整系数1．0（已知定额查得第一类费用：42．67元/台时；第二类费用：2．4工时/台时，柴油10．6 kg/台时），则该74kW推土机的台时费为（　　）元/台时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42．67</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45．92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88．59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109．65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根据《水工建筑物抗冲磨防空蚀混凝土技术规范》(DL／T 5207—2005)，泄水建筑物中水流空化数σ小于( )的部位应采取防空蚀措施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水库防兴利运用的指标有（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允许最高水位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汛末蓄水位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兴利下限水位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设计洪水位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当地基承载力较高、高度在5～6m以下时，水闸翼墙的结构形式应采用当地基承载力较高、高度在5～6m以下时，水闸翼墙的结构形式应采用(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重力式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悬臂式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扶壁式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空箱式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混凝土坝的混凝土设计龄期一般为(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7d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28d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90d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180d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根据《水电工程设计概算编制办法及计算标准》(国家经济贸易委员会2002年第78号公告)，生产准备费属于(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建筑工程费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机电设备安装工程费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独立费用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移民安置费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在以下地基类型巾，（　　）构成的地基属于软土地基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砂砾石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砂卵石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石灰岩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粉细砂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pStyle w:val="5"/>
        <w:keepNext w:val="0"/>
        <w:keepLines w:val="0"/>
        <w:widowControl/>
        <w:suppressLineNumbers w:val="0"/>
        <w:spacing w:before="0" w:beforeAutospacing="0" w:after="0" w:afterAutospacing="0" w:line="27" w:lineRule="atLeast"/>
        <w:ind w:left="0" w:right="0"/>
      </w:pPr>
      <w:r>
        <w:rPr>
          <w:color w:val="222D44"/>
          <w:sz w:val="27"/>
          <w:szCs w:val="27"/>
        </w:rPr>
        <w:t>根据《水利工程设计概(估)算编制规定》，水利工程设计概(估)算中的施工：用水水价系指( )的水价。</w:t>
      </w:r>
    </w:p>
    <w:p>
      <w:pPr>
        <w:pStyle w:val="5"/>
        <w:keepNext w:val="0"/>
        <w:keepLines w:val="0"/>
        <w:widowControl/>
        <w:suppressLineNumbers w:val="0"/>
        <w:spacing w:before="0" w:beforeAutospacing="0" w:after="0" w:afterAutospacing="0" w:line="27" w:lineRule="atLeast"/>
        <w:ind w:left="0" w:right="0"/>
      </w:pPr>
      <w:r>
        <w:rPr>
          <w:color w:val="222D44"/>
          <w:sz w:val="27"/>
          <w:szCs w:val="27"/>
        </w:rPr>
        <w:t>答案（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生产用水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生活用水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生产用水和牛活用水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生产用水或生活用水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安全生产管理规定》有关规定，各级地方人民政府水行政主管部门应当根据本级人民政府的要求，制定本行政区域内水利工程建设特大生产安全事故应急救援预案，并报上一级人民政府水行政主管部门(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批准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审定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审查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0．33≤n≤0．75对应的爆破种类为(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减弱抛掷爆破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松动爆破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标准抛掷爆破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药壶爆破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项目法人根据项目所在地( )以上人民政府编制的防御洪水方案结合工程建设情况每年均需编制工程度汛方案，施工单位根据项目法人的度汛方案结合自己承担工程实际情况的需要编制施工单位的度汛方案报项目法人批准。编制度汛方案是水利水电工程施工的一项特殊要求</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乡级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县级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市级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省级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pStyle w:val="5"/>
        <w:keepNext w:val="0"/>
        <w:keepLines w:val="0"/>
        <w:widowControl/>
        <w:suppressLineNumbers w:val="0"/>
        <w:spacing w:before="0" w:beforeAutospacing="0" w:after="0" w:afterAutospacing="0" w:line="27" w:lineRule="atLeast"/>
        <w:ind w:left="0" w:right="0"/>
      </w:pPr>
      <w:r>
        <w:rPr>
          <w:color w:val="222D44"/>
          <w:sz w:val="27"/>
          <w:szCs w:val="27"/>
        </w:rPr>
        <w:t>根据《水利于程建设施工监理规范》(SL 288-2003)的有关规定，下列不属于监理主要工作制度的是( )。</w:t>
      </w:r>
    </w:p>
    <w:p>
      <w:pPr>
        <w:pStyle w:val="5"/>
        <w:keepNext w:val="0"/>
        <w:keepLines w:val="0"/>
        <w:widowControl/>
        <w:suppressLineNumbers w:val="0"/>
        <w:spacing w:before="0" w:beforeAutospacing="0" w:after="0" w:afterAutospacing="0" w:line="27" w:lineRule="atLeast"/>
        <w:ind w:left="0" w:right="0"/>
      </w:pPr>
      <w:r>
        <w:rPr>
          <w:color w:val="222D44"/>
          <w:sz w:val="27"/>
          <w:szCs w:val="27"/>
        </w:rPr>
        <w:t>答案（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按照预埋件调配止水和支承导向部件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安装闸门拉杆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在门槽内试验闸门的提升和关闭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将闸门处于试验水头并投入运行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根据《水利工程设计概(估)算编制规定》，特殊地区施工增加费属于(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其他直接费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建设项目在主体工程开工之前，必须完成各项施工准备工作，其主要工作内容不包括(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选定建设监理单位及主体工程施工承包商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施工现场的征地、拆迁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完成施工图设计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完成施工用水、电等工程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已知某工作的最早开始时间为第5天，允许最迟完成时间为第10天，工作历时为4天，该工作的总时差为( )天</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水利水电工程施工组织设计文件编制依据不包括(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有关法律、法规、规章和技术标准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规划报告及审批意见、上级单位对本工程建设的要求或批件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工程所在地区有关基本建设的法规或条例，地方政府、建设单位对本工程建设的要求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国民经济各有关部门对本工程建设期间有关要求及协议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水污染物处理设施必须保持正常使用，拆除或者闲置水污染物处理设施的，必须事先报经所在地的（　　）批准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B.县级以上地方人民政府水行政主管部门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C.县级以上地方人民政府环境保护部门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水资源保护部门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某水利工程人工预算单价中级工5元／工时，柴油3．2元／kg，台时一类费用调整系数1．0(已知定额查得第一类费用：42．67元／台时；第二类费用：2．4工时／台时，柴油10．6kg／台时)，则该74kW推土机的台时费为( )元／台时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42．67</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45．92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88．59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109．65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对项目建设全过程的安全生产负总责的单位是（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项目法人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监理单位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质量监督单位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施工单位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工程监理单位( )转让工程监理业务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一般不可以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根据工作需要可以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可以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水泵安装时，卧式机组安装的流程是(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基础施工→安装前准备→水泵安装→动力机安装→验收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安装前准备→基础施工→水泵安装→动力机安装→验收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安装前准备→基础施工→水泵安装→验收→动力机安装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基础施工→安装前准备→水泵安装→验收→动力机安装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建设工程中水土保持设施投产使用时间是(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水土保持设施通过验收后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与主体工程同步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整体工程通过验收并投入使用后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工程投入使用前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对使用经检验不合格的建筑材料，水利工程质量监督机构有权责成( )采取措施纠正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项目法人(建设单位)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设计单位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材料供应商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质量检测单位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抓铲挖掘机可以挖掘停机面以上及以下的掌子，水利水电工程中常用于开挖( )土</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Ⅰ～Ⅱ类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Ⅰ～Ⅲ类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Ⅰ～Ⅳ类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因冰盖膨胀对建筑物表面产生的冰压力称为（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静水压力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静冰压力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动水压力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静水压力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下列不属于炸药的基本性能的是(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爆速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氧平衡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爆力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爆破作用指数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具有生产效率高等优点的碾压机械开行方式是（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进退错距法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圈转套压法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进退平距法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圈转碾压法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根据《建设工程安全生产管理条例》第58条规定：“注册执业人员未执行法律、法规和工程建设强制性标准的，责令停止执业( )；情节严重的，吊销执业资格证书，5年内不予注册；造成重大安全事故的，终身不予注册；构成犯罪的，依照刑法有关规定追究刑事责任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3个月以上1年以下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6个月以上2年以下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1年以上3午以下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3年以上5年以下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多斗挖掘机是一种连续工作的挖掘机械，从( )上可以分为链斗式和斗轮式两种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构造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行走方式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铲斗材料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按规定，项目必须满足一定条件方可进行施工准备，这些条件中说法错误的是（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初步设计已经批复、项目法人已经建立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项目已列入国家或地方水利建设投资计划，筹资方案已经确定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有关土地使用权已经批准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项目法人已办理报建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水利工程管理范围是指为了保证水利工程设施( )的需要而划分的范围</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安全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不被人为破坏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正常运行管理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评标标准和方法应当在（　　）中载明，在评标时不得另行制定或修改、补充任何评标标准和方法</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投标文件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投标说明书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招标文件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招标公告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施工单位质量管理的主要内容不包括(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加强质量检验工作，认真执行“三检制”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建立健全质量保证体系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不得将其承接的水利建设项目的主体工程进行转包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工程项目竣工验收时，向验收委员会汇报并提交历次质量缺陷的备案资料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炮孔的孔排距较密时，导火索的外露部分不得超过( )m，以防止导火索互相交错而产生起火现象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现场施工电源设施，除经常性维护外，每年( )前应检修一次，并测量(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shd w:val="clear" w:fill="E4EFFF"/>
        </w:rPr>
        <w:t>雨季，绝缘电阻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shd w:val="clear" w:fill="E4EFFF"/>
        </w:rPr>
        <w:t>夏季，电流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shd w:val="clear" w:fill="E4EFFF"/>
        </w:rPr>
        <w:t>冬季，电压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shd w:val="clear" w:fill="E4EFFF"/>
        </w:rPr>
        <w:t>汛期，绝缘电阻</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A</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未作答</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对工程造成特大经济损失或长时间延误工期，经处理仍对正常使用和工程使用寿命有较大影响的事故属于(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较大质量事故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一般质量事故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特大质量事故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重大质量事故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石油沥青的温度稳定性指标是(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黏滞度或针入度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延伸度或延伸率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软化点和脆点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加热前后针入度、软化点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工程监理单位( )转让工程监理业务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一般不可以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根据工作需要可以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不得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工程变更支付的方式为（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随计日工支付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预付款支付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随工程价款支付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最终决算支付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根据有关规定，孔内温度超过( )禁止装炮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根据《水利工程设计概(估)算编制规定》，水利工程设计概(估)算中的施工：用水水价系指( )的水价。</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答案（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生产用水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生活用水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生产用水和牛活用水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生产用水或生活用水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抓住关键部位、控制进度的里程碑节点按时完成是进度控制的(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技术措施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根据《水利工程设计概(估)算编制规定》，特殊地区施工增加费属于(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其他直接费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水泵安装时，卧式机组安装的流程是(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基础施工→安装前准备→水泵安装→动力机安装→验收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安装前准备→基础施工→水泵安装→动力机安装→验收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安装前准备→基础施工→水泵安装→验收→动力机安装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基础施工→安装前准备→水泵安装→验收→动力机安装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某种围岩在采用分部分块开挖时，需先在顶拱处开挖导洞，然后进行顶拱扩大开挖，并及时进行支护，那么这种围岩属于（　　）级岩类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Ⅰ～Ⅱ类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B.Ⅲ类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Ⅲ～Ⅳ类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Ⅴ类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现场施工电源设施，除经常性维护外，每年( )前应检修一次，并测量(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雨季，绝缘电阻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夏季，电流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冬季，电压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汛期，绝缘电阻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按规定，项目必须满足一定条件方可进行施工准备，这些条件中说法错误的是（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初步设计已经批复、项目法人已经建立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项目已列入国家或地方水利建设投资计划，筹资方案已经确定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有关土地使用权已经批准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项目法人已办理报建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在工程网络计划执行过程中，如果某项非关键工作实际进度没有超过其总时差，则(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该工作的总时差不变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该工作的自由时差不变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不影响其紧后工作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不影响工程计划工期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项目法人质量管理的主要内容不包括(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建立质量管理机构和质量管理制度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委托质量监督机构对工程质量进行监督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通过招标方式选择施工承包商并实行合同管理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工程完工后，应及时组织有关单位进行工程质量验收、签证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工程造价，是指进行一个工程项目的建造所需花费的全部费用，即从工程项目（　　）期间所支付的总费用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可研阶段至完工阶段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项目建议书阶段至竣工验收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确定建设意向至竣工验收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可研阶段至完工阶段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水库防兴利运用的指标有（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允许最高水位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汛末蓄水位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兴利下限水位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设计洪水位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平面闸门安装流程的最后一步是(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按照预埋件调配止水和支承导向部件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安装闸门拉杆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在门槽内试验闸门的提升和关闭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将闸门处于试验水头并投入运行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属于水利工程建设项目施工实施阶段监理工作基本内容的是（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检查由发包人提供的道路、供电等条件完成情况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检查场内施工道路、供电、供水等施工辅助设施的准备情况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督促检查承包人施工测量控制网的布设情况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主持坝基清理工程联合验收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材料与水接触时，水分子间的内聚力比材料分子间的相互吸引力小，该类材料称为(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亲水性材料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憎水性材料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吸水性材料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防水性材料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根据《水工建筑物抗冲磨防空蚀混凝土技术规范》(DL／T 5207—2005)，泄水建筑物中水流空化数σ小于( )的部位应采取防空蚀措施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0．3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0．4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0．5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根据《水利工程建设施工监理规范》(SL288-2003)的有关规定，下列不属于监理人在开工前应对承包人审批的项目是(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承包人的施工安全、环境保护措施及规章制度的制定情况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承包人提交的资金流计划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承包人提交的施工组织设计、施工措施计划和施工进度计划等技术方案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由承包人负责提供的设计文件和施工图纸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根据《水利于程建设施工监理规范》(SL 288-2003)的有关规定，下列不属于监理主要工作制度的是( )。</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答案（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按照预埋件调配止水和支承导向部件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安装闸门拉杆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在门槽内试验闸门的提升和关闭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将闸门处于试验水头并投入运行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因冰盖膨胀对建筑物表面产生的冰压力称为（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静水压力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静冰压力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动水压力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静水压力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根据《碾压式土石坝施工规范》DL／T 5129—2001，碾压式土石坝填筑时，下列关于防渗体与两岸接坡及上下游反滤料的施工顺序正确的是(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防渗体应高于两岸接坡及上下游反滤料施工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防渗体应低于两岸接坡及上下游反滤料施工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防渗体与两岸接坡及上下游反滤料应平起施工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无所谓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已知某工作的最早开始时间为第5天，允许最迟完成时间为第10天，工作历时为4天，该工作的总时差为( )天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水利水电工程施工组织设计文件编制依据不包括(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有关法律、法规、规章和技术标准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规划报告及审批意见、上级单位对本工程建设的要求或批件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工程所在地区有关基本建设的法规或条例，地方政府、建设单位对本工程建设的要求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国民经济各有关部门对本工程建设期间有关要求及协议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水闸中对于止水的设置，下面说法正确的是(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所有的水平缝要设止水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所有的垂直缝要设止水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所有的缝都要设止水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防渗范围内所有的缝都要设止水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水利工程管理范围是指为了保证水利工程设施( )的需要而划分的范围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不被人为破坏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正常运行管理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建设项目在主体工程开工之前，必须完成各项施工准备工作，其主要工作内容不包括(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选定建设监理单位及主体工程施工承包商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施工现场的征地、拆迁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完成施工图设计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完成施工用水、电等工程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混凝土坝的混凝土设计龄期一般为(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28d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90d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180d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根据《堤防和疏浚工程施工合同范本》，承包人对已完工验收的 ( )不承担保修责任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堤防工程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疏浚工程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堤防工程和疏浚工程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四级堤防工程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当地基承载力较高、高度在5～6m以下时，水闸翼墙的结构形式应采用当地基承载力较高、高度在5～6m以下时，水闸翼墙的结构形式应采用(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重力式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悬臂式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扶壁式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空箱式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对使用经检验不合格的建筑材料，水利工程质量监督机构有权责成( )采取措施纠正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项目法人(建设单位)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材料供应商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质量检测单位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地质构造(或岩层)在空间的位置叫做地质构造面或岩层层面的(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地质构造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褶皱构造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根据《水利工程设计概(估)算编制规定》，大型机组分别运至下地后的拼装费用应包括在( )内</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安装费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运杂费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设备原价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在水利水电工程施工网络进度计划中，工作总时差是指在不影响( )的条件下，一项工作所具有的机动时间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紧前工作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工程工期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其紧前工作最早完成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其紧后工作最早开始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下列不属于炸药的基本性能的是(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爆速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氧平衡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爆力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爆破作用指数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当施工用的10kV及以下变压器装于地面时，一般应有0．5m的高台，高台周围应装设栅栏，其高度不低于( )，栅栏与变压器外廓的距离不得小于( )，并挂“止步、高压危险”的标示牌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1．5m，1．2m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1．8m，1．5m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1．5m，1．0m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1．7m，1m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项目法人根据项目所在地( )以上人民政府编制的防御洪水方案结合工程建设情况每年均需编制工程度汛方案，施工单位根据项目法人的度汛方案结合自己承担工程实际情况的需要编制施工单位的度汛方案报项目法人批准。编制度汛方案是水利水电工程施工的一项特殊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乡级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县级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市级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省级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根据有关规范和规定，水利工程建设项目施工监理在施工准备阶段的监理工作基本内容是，检查开工前由发包人准备的施工条件和承包人的施工准备情况。下列不属于检查开工前承包人的施工准备情况的是(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检查由承包人提供的资金到位情况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检查承包人进场施工设备的数量和质量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检查进场原材料、构配件的质量、规格、性能是否符合有关技术标准和技术条款的要求，原材料的储存量是否满足工程开工及随后施工的需要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检查承包人试验室的条件是否符合有关规定要求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炮孔的孔排距较密时，导火索的外露部分不得超过( )m，以防止导火索互相交错而产生起火现象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对混凝土极细微裂缝可用（　　）处理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水泥灌浆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化学灌浆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水泥砂浆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环氧砂浆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作用于坝体各计算截面上的扬压力，因坝身排水管幕有降低渗压作用，（重力坝设计规范）建议在排水幕处折减系数a3＝（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0．1 0～0．4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0．1 5～0．3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0．1 5～0．2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0．10～0．4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围堰保护对象为有特殊要求的1级永久性水工建筑物，下游为一般城镇，若围堰失事将影响工程总工期和第一台机组发电，且造成较大经济损失，围堰使用年限为2年，堰高20m，拦洪库容为0．8亿m3，则该围堰属于（　　）级导流建筑物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水污染物处理设施必须保持正常使用，拆除或者闲置水污染物处理设施的，必须事先报经所在地的（　　）批准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水行政主管部门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B.县级以上地方人民政府水行政主管部门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C.县级以上地方人民政府环境保护部门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水资源保护部门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施工单位在工程报价中（　　）工程施工的安全作业环境及安全施工措施所需费用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必须单列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B.不可以单列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应当包含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不包含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水闸管理工作内容（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控制运用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经营管理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防汛抢险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产生水土流失的基本动力是(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降雨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植被破坏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干旱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监理工程师、监理员分为水工、机电、地质、测量、金属结构、合同管理、水土保持、工程移民、环境保护9个专业，总监理工程师( )专业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分为1个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分为2个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分为3个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不划分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单元工程在施工单位自检合格的基础上，由( )进行终检验收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项目法人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质量监督部门</w:t>
      </w:r>
    </w:p>
    <w:p>
      <w:pPr>
        <w:keepNext w:val="0"/>
        <w:keepLines w:val="0"/>
        <w:widowControl/>
        <w:suppressLineNumbers w:val="0"/>
        <w:shd w:val="clear" w:fill="F9F9FB"/>
        <w:ind w:left="0" w:firstLine="0"/>
        <w:jc w:val="left"/>
        <w:rPr>
          <w:rFonts w:hint="eastAsia"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（每题2分，共50道小题，总分值100分）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建设项目在主体工程开工之前，必须完成各项施工准备工作，其主要工作内容不包括(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选定建设监理单位及主体工程施工承包商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施工现场的征地、拆迁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完成施工图设计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完成施工用水、电等工程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轴承正式组合安装时，在上部导轴承的上方和法兰处各装两块百分表，以监视轴线的移动。同一处两块百分表的夹角成(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90°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135°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180°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单元工程在施工单位自检合格的基础上，由( )进行终检验收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设计单位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项目法人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监理单位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质量监督部门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根据《水利工程设计概(估)算编制规定》，大型机组分别运至下地后的拼装费用应包括在( )内</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安装费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运杂费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设备原价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以上都不是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在水利水电工程施工网络进度计划中，工作总时差是指在不影响( )的条件下，一项工作所具有的机动时间</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紧前工作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工程工期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其紧前工作最早完成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其紧后工作最早开始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具有生产效率高等优点的碾压机械开行方式是（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进退错距法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圈转套压法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进退平距法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圈转碾压法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当地基承载力较高、高度在5～6m以下时，水闸翼墙的结构形式应采用当地基承载力较高、高度在5～6m以下时，水闸翼墙的结构形式应采用(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重力式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悬臂式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扶壁式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空箱式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混凝土坝的混凝土设计龄期一般为(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7d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28d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90d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180d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对使用经检验不合格的建筑材料，水利工程质量监督机构有权责成( )采取措施纠正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项目法人(建设单位)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设计单位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材料供应商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质量检测单位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石油沥青的塑性指标是(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黏滞度或针入度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延伸度或延伸率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软化点和脆点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加热前后针入度、软化点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根据《建设工程安全生产管理条例》第58条规定：“注册执业人员未执行法律、法规和工程建设强制性标准的，责令停止执业( )；情节严重的，吊销执业资格证书，5年内不予注册；造成重大安全事故的，终身不予注册；构成犯罪的，依照刑法有关规定追究刑事责任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3个月以上1年以下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6个月以上2年以下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1年以上3午以下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3年以上5年以下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根据《水利工程建设施工监理规范》(SL288-2003)的有关规定，下列不属于监理人在开工前应对承包人审批的项目是(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承包人的施工安全、环境保护措施及规章制度的制定情况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承包人提交的资金流计划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承包人提交的施工组织设计、施工措施计划和施工进度计划等技术方案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由承包人负责提供的设计文件和施工图纸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某种围岩在采用分部分块开挖时，需先在顶拱处开挖导洞，然后进行顶拱扩大开挖，并及时进行支护，那么这种围岩属于（　　）级岩类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Ⅰ～Ⅱ类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B.Ⅲ类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Ⅲ～Ⅳ类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Ⅴ类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产生水土流失的基本动力是(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降雨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山洪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植被破坏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干旱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水库防兴利运用的指标有（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允许最高水位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汛末蓄水位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兴利下限水位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设计洪水位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为确保土坝坡面碾压密实，一般坡脚处填土范围应当大一些，多余的填土部分称为余坡，余坡的厚度取决于土质及施工方法，一般为( )m</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0．1～0．3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0．2～0．4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0．3～0．5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0．4～O．6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多斗挖掘机是一种连续工作的挖掘机械，从( )上可以分为链斗式和斗轮式两种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构造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行走方式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铲斗材料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对项目建设全过程的安全生产负总责的单位是（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项目法人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监理单位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质量监督单位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施工单位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粉状或颗粒状材料在某堆积体积内，颗粒之间的空隙体积所占的比例称为材料的(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孔隙率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密实度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填充率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空隙率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在工程网络计划执行过程中，如果某项非关键工作实际进度没有超过其总时差，则(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该工作的总时差不变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该工作的自由时差不变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不影响其紧后工作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不影响工程计划工期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pStyle w:val="5"/>
        <w:keepNext w:val="0"/>
        <w:keepLines w:val="0"/>
        <w:widowControl/>
        <w:suppressLineNumbers w:val="0"/>
        <w:spacing w:before="0" w:beforeAutospacing="0" w:after="0" w:afterAutospacing="0" w:line="27" w:lineRule="atLeast"/>
        <w:ind w:left="0" w:right="0"/>
      </w:pPr>
      <w:r>
        <w:rPr>
          <w:color w:val="222D44"/>
          <w:sz w:val="27"/>
          <w:szCs w:val="27"/>
        </w:rPr>
        <w:t>根据《水利工程设计概(估)算编制规定》，水利工程设计概(估)算中的施工：用水水价系指( )的水价。</w:t>
      </w:r>
    </w:p>
    <w:p>
      <w:pPr>
        <w:pStyle w:val="5"/>
        <w:keepNext w:val="0"/>
        <w:keepLines w:val="0"/>
        <w:widowControl/>
        <w:suppressLineNumbers w:val="0"/>
        <w:spacing w:before="0" w:beforeAutospacing="0" w:after="0" w:afterAutospacing="0" w:line="27" w:lineRule="atLeast"/>
        <w:ind w:left="0" w:right="0"/>
      </w:pPr>
      <w:r>
        <w:rPr>
          <w:color w:val="222D44"/>
          <w:sz w:val="27"/>
          <w:szCs w:val="27"/>
        </w:rPr>
        <w:t>答案（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生产用水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生活用水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生产用水和牛活用水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生产用水或生活用水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承重模板及支架的抗倾稳定性应该核算，稳定系数应(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大于1．4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大于2．0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小于1．4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小于2．0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分部工程质量优良时，单元工程有（　　）以上达到优良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50%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60%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85%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工程变更支付的方式为（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随计日工支付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预付款支付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随工程价款支付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最终决算支付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根据《水利工程建设施工监理规范》(SL288-2003)的有关规定，下列不属于监理合同管理工作的是(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工程变更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工程担保</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工程保险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工程环保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水泵安装时，卧式机组安装的流程是(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基础施工→安装前准备→水泵安装→动力机安装→验收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安装前准备→基础施工→水泵安装→动力机安装→验收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安装前准备→基础施工→水泵安装→验收→动力机安装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基础施工→安装前准备→水泵安装→验收→动力机安装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因冰盖膨胀对建筑物表面产生的冰压力称为（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静水压力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静冰压力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动水压力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静水压力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建设工程中水土保持设施投产使用时间是(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水土保持设施通过验收后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与主体工程同步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整体工程通过验收并投入使用后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工程投入使用前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根据《水电工程设计概算编制办法及计算标准》(国家经济贸易委员会2002年第78号公告)，生产准备费属于(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建筑工程费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机电设备安装工程费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独立费用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移民安置费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地质构造(或岩层)在空间的位置叫做地质构造面或岩层层面的(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地质构造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产状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褶皱构造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0．33≤n≤0．75对应的爆破种类为(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减弱抛掷爆破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松动爆破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标准抛掷爆破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药壶爆破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当施工用的10kV及以下变压器装于地面时，一般应有0．5m的高台，高台周围应装设栅栏，其高度不低于( )，栅栏与变压器外廓的距离不得小于( )，并挂“止步、高压危险”的标示牌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1．5m，1．2m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1．8m，1．5m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1．5m，1．0m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1．7m，1m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按规定，项目必须满足一定条件方可进行施工准备，这些条件中说法错误的是（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初步设计已经批复、项目法人已经建立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项目已列入国家或地方水利建设投资计划，筹资方案已经确定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有关土地使用权已经批准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项目法人已办理报建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根据《工程建设项目施工招标投标办法》(国家八部委局第30号令)，招标人在确定中标人后，至多应当在( )之内按项目管理权限向水行政主管部门提交招标投标情况的书面报告</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7日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15日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28日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30日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工程造价，是指进行一个工程项目的建造所需花费的全部费用，即从工程项目（　　）期间所支付的总费用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可研阶段至完工阶段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项目建议书阶段至竣工验收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确定建设意向至竣工验收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可研阶段至完工阶段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优点是水位波动振幅小衰减快，需要调压室的容积小，且引水系统与其接头处的水头损失小；缺点是反射水击波的效果较差的调压室是(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简单圆筒式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阻抗式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溢流式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差动式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施工单位在工程报价中（　　）工程施工的安全作业环境及安全施工措施所需费用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必须单列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B.不可以单列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应当包含</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不包含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水污染物处理设施必须保持正常使用，拆除或者闲置水污染物处理设施的，必须事先报经所在地的（　　）批准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B.县级以上地方人民政府水行政主管部门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C.县级以上地方人民政府环境保护部门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水资源保护部门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水利工程管理范围是指为了保证水利工程设施( )的需要而划分的范围</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安全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不被人为破坏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正常运行管理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抓住关键部位、控制进度的里程碑节点按时完成是进度控制的(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组织措施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技术措施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经济措施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合同措施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根据有关规范和规定，水利工程建设项目施工监理在施工准备阶段的监理工作基本内容是，检查开工前由发包人准备的施工条件和承包人的施工准备情况。下列不属于检查开工前承包人的施工准备情况的是(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检查由承包人提供的资金到位情况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检查承包人进场施工设备的数量和质量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检查进场原材料、构配件的质量、规格、性能是否符合有关技术标准和技术条款的要求，原材料的储存量是否满足工程开工及随后施工的需要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检查承包人试验室的条件是否符合有关规定要求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温度低于( )℃时，运输易冻的硝化甘油炸药，必须采取防冻措施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项目法人质量管理的主要内容不包括(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建立质量管理机构和质量管理制度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委托质量监督机构对工程质量进行监督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通过招标方式选择施工承包商并实行合同管理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工程完工后，应及时组织有关单位进行工程质量验收、签证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评标标准和方法应当在（　　）中载明，在评标时不得另行制定或修改、补充任何评标标准和方法</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投标文件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投标说明书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招标文件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招标公告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某水利工程人工预算单价中级工5元／工时，柴油3．2元／kg，台时一类费用调整系数1．0(已知定额查得第一类费用：42．67元／台时；第二类费用：2．4工时／台时，柴油10．6kg／台时)，则该74kW推土机的台时费为( )元／台时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42．67</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45．92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88．59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109．65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水利水电工程施工组织设计文件编制依据不包括(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有关法律、法规、规章和技术标准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规划报告及审批意见、上级单位对本工程建设的要求或批件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工程所在地区有关基本建设的法规或条例，地方政府、建设单位对本工程建设的要求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国民经济各有关部门对本工程建设期间有关要求及协议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现场施工电源设施，除经常性维护外，每年( )前应检修一次，并测量(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雨季，绝缘电阻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夏季，电流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冬季，电压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汛期，绝缘电阻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炮孔的孔排距较密时，导火索的外露部分不得超过( )m，以防止导火索互相交错而产生起火现象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围堰保护对象为有特殊要求的1级永久性水工建筑物，下游为一般城镇，若围堰失事将影响工程总工期和第一台机组发电，且造成较大经济损失，围堰使用年限为2年，堰高20m，拦洪库容为0．8亿m3，则该围堰属于（　　）级导流建筑物</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某水利工程人工预算单价中级工5．0元/工时，柴油3．2元/kg，台时一类费用调整系数1．0（已知定额查得第一类费用：42．67元/台时；第二类费用：2．4工时/台时，柴油10．6 kg/台时），则该74kW推土机的台时费为（　　）元/台时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shd w:val="clear" w:fill="E4EFFF"/>
        </w:rPr>
        <w:t>42．67</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shd w:val="clear" w:fill="E4EFFF"/>
        </w:rPr>
        <w:t>45．92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shd w:val="clear" w:fill="E4EFFF"/>
        </w:rPr>
        <w:t>88．59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shd w:val="clear" w:fill="E4EFFF"/>
        </w:rPr>
        <w:t>109．65</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Style w:val="8"/>
          <w:rFonts w:hint="eastAsia" w:ascii="微软雅黑" w:hAnsi="微软雅黑" w:eastAsia="微软雅黑" w:cs="微软雅黑"/>
          <w:b/>
          <w:bCs/>
          <w:i w:val="0"/>
          <w:iCs w:val="0"/>
          <w:caps w:val="0"/>
          <w:color w:val="62CE61"/>
          <w:spacing w:val="0"/>
          <w:sz w:val="19"/>
          <w:szCs w:val="19"/>
          <w:shd w:val="clear" w:fill="EEF5FF"/>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A</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A</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按规定，项目必须满足一定条件方可进行施工准备，这些条件中说法错误的是（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初步设计已经批复、项目法人已经建立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项目已列入国家或地方水利建设投资计划，筹资方案已经确定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有关土地使用权已经批准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项目法人已办理报建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电缆沟道、隧道、夹层及其他空间狭小的场所应使用电压低于（　　）V的低压照明</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36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48</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因冰盖膨胀对建筑物表面产生的冰压力称为（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静水压力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静冰压力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动水压力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静水压力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根据《水利工程设计概(估)算编制规定》，特殊地区施工增加费属于(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其他直接费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对混凝土极细微裂缝可用（　　）处理</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水泥灌浆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化学灌浆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水泥砂浆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环氧砂浆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材料与水接触时，水分子间的内聚力比材料分子间的相互吸引力小，该类材料称为(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亲水性材料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憎水性材料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吸水性材料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防水性材料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承重模板及支架的抗倾稳定性应该核算，稳定系数应(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大于1．4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大于2．0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小于1．4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小于2．0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地质构造(或岩层)在空间的位置叫做地质构造面或岩层层面的(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地质构造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产状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褶皱构造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分部工程质量优良时，单元工程有（　　）以上达到优良</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50%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60%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85%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炮孔的孔排距较密时，导火索的外露部分不得超过( )m，以防止导火索互相交错而产生起火现象</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在水利水电工程施工网络进度计划中，工作总时差是指在不影响( )的条件下，一项工作所具有的机动时间</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紧前工作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工程工期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其紧前工作最早完成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其紧后工作最早开始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某种围岩在采用分部分块开挖时，需先在顶拱处开挖导洞，然后进行顶拱扩大开挖，并及时进行支护，那么这种围岩属于（　　）级岩类</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Ⅰ～Ⅱ类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B.Ⅲ类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Ⅲ～Ⅳ类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Ⅴ类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根据《水利工程设计概(估)算编制规定》，大型机组分别运至下地后的拼装费用应包括在( )内</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安装费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运杂费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设备原价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根据《水利工程设计概(估)算编制规定》，财务费用系指施工企业为筹集资金而发生的各项费用，它属于(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其他直接费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根据《工程建设项目施工招标投标办法》（国家八部委局第30号令），当投标人投标文件中出现用数字表示的数额与用文字表示的数额不一致时，除招标文件另有约定外，以（　　）为准，调整后的报价经投标人确认后产生约束力</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数字表示的数额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文字数额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二者中较小的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二者中较大的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水闸管理工作内容（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控制运用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经营管理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防汛抢险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为确保土坝坡面碾压密实，一般坡脚处填土范围应当大一些，多余的填土部分称为余坡，余坡的厚度取决于土质及施工方法，一般为( )m</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0．1～0．3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0．2～0．4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0．3～0．5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0．4～O．6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根据《堤防和疏浚工程施工合同范本》，承包人对已完工验收的 ( )不承担保修责任</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堤防工程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疏浚工程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堤防工程和疏浚工程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四级堤防工程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石油沥青的塑性指标是(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黏滞度或针入度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延伸度或延伸率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软化点和脆点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加热前后针入度、软化点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项目法人根据项目所在地( )以上人民政府编制的防御洪水方案结合工程建设情况每年均需编制工程度汛方案，施工单位根据项目法人的度汛方案结合自己承担工程实际情况的需要编制施工单位的度汛方案报项目法人批准。编制度汛方案是水利水电工程施工的一项特殊要求</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乡级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县级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市级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省级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水利水电工程施工组织设计文件编制依据不包括(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有关法律、法规、规章和技术标准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规划报告及审批意见、上级单位对本工程建设的要求或批件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工程所在地区有关基本建设的法规或条例，地方政府、建设单位对本工程建设的要求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国民经济各有关部门对本工程建设期间有关要求及协议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根据《水电工程设计概算编制办法及计算标准》(国家经济贸易委员会2002年第78号公告)，材料费属于(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基本直接费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其他直接费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直接工程费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石油沥青的温度稳定性指标是(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黏滞度或针入度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延伸度或延伸率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软化点和脆点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加热前后针入度、软化点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平面闸门安装流程的最后一步是(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按照预埋件调配止水和支承导向部件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安装闸门拉杆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在门槽内试验闸门的提升和关闭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将闸门处于试验水头并投入运行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属于水利工程建设项目施工实施阶段监理工作基本内容的是（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检查由发包人提供的道路、供电等条件完成情况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检查场内施工道路、供电、供水等施工辅助设施的准备情况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督促检查承包人施工测量控制网的布设情况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主持坝基清理工程联合验收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温度低于( )℃时，运输易冻的硝化甘油炸药，必须采取防冻措施</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9</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优点是水位波动振幅小衰减快，需要调压室的容积小，且引水系统与其接头处的水头损失小；缺点是反射水击波的效果较差的调压室是(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简单圆筒式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阻抗式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溢流式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差动式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某水利工程人工预算单价中级工5元／工时，柴油3．2元／kg，台时一类费用调整系数1．0(已知定额查得第一类费用：42．67元／台时；第二类费用：2．4工时／台时，柴油10．6kg／台时)，则该74kW推土机的台时费为( )元／台时</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42．67</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45．92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88．59</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109．65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根据《水利工程建设施工监理规范》(SL288-2003)的有关规定，下列不属于监理合同管理工作的是(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工程担保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工程保险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工程环保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水库防兴利运用的指标有（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允许最高水位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汛末蓄水位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兴利下限水位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设计洪水位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建设项目在主体工程开工之前，必须完成各项施工准备工作，其主要工作内容不包括(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选定建设监理单位及主体工程施工承包商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施工现场的征地、拆迁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完成施工图设计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完成施工用水、电等工程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轴承正式组合安装时，在上部导轴承的上方和法兰处各装两块百分表，以监视轴线的移动。同一处两块百分表的夹角成(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90°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135°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180°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抓住关键部位、控制进度的里程碑节点按时完成是进度控制的(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技术措施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根据《建设工程安全生产管理条例》第58条规定：“注册执业人员未执行法律、法规和工程建设强制性标准的，责令停止执业( )；情节严重的，吊销执业资格证书，5年内不予注册；造成重大安全事故的，终身不予注册；构成犯罪的，依照刑法有关规定追究刑事责任</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3个月以上1年以下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6个月以上2年以下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1年以上3午以下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3年以上5年以下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根据《水利工程设计概(估)算编制规定》，水利工程设计概(估)算中的施工：用水水价系指( )的水价。</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答案（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生产用水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生活用水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生产用水和牛活用水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生产用水或生活用水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水污染物处理设施必须保持正常使用，拆除或者闲置水污染物处理设施的，必须事先报经所在地的（　　）批准</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水行政主管部门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B.县级以上地方人民政府水行政主管部门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C.县级以上地方人民政府环境保护部门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水资源保护部门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粉状或颗粒状材料在某堆积体积内，颗粒之间的空隙体积所占的比例称为材料的(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孔隙率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密实度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填充率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空隙率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水利工程管理范围是指为了保证水利工程设施( )的需要而划分的范围</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不被人为破坏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正常运行管理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在以下地基类型巾，（　　）构成的地基属于软土地基</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砂砾石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砂卵石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石灰岩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粉细砂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混凝土坝的混凝土设计龄期一般为(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28d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90d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180d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根据《水利于程建设施工监理规范》(SL 288-2003)的有关规定，下列不属于监理主要工作制度的是( )。</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答案（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按照预埋件调配止水和支承导向部件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安装闸门拉杆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在门槽内试验闸门的提升和关闭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将闸门处于试验水头并投入运行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根据《碾压式土石坝施工规范》DL／T 5129—2001，碾压式土石坝填筑时，下列关于防渗体与两岸接坡及上下游反滤料的施工顺序正确的是(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防渗体应高于两岸接坡及上下游反滤料施工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防渗体应低于两岸接坡及上下游反滤料施工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防渗体与两岸接坡及上下游反滤料应平起施工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无所谓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流域机构应明确本流域水利工程质量的( )单位</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最高检测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最终检测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中间检测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最后检测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根据《水利工程建设施工监理规范》(SL288-2003)的有关规定，下列不属于监理人在开工前应对承包人审批的项目是(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承包人的施工安全、环境保护措施及规章制度的制定情况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承包人提交的资金流计划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承包人提交的施工组织设计、施工措施计划和施工进度计划等技术方案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由承包人负责提供的设计文件和施工图纸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根据有关规定，孔内温度超过( )禁止装炮</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35℃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机架和电动机、制动器、减速器、轴承以及其他零部件之间的衬垫的数量在一个部位不能多于(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5个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工程监理单位( )转让工程监理业务</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一般不可以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根据工作需要可以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不得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某水利工程人工预算单价中级工5．0元/工时，柴油3．2元/kg，台时一类费用调整系数1．0（已知定额查得第一类费用：42．67元/台时；第二类费用：2．4工时/台时，柴油10．6 kg/台时），则该74kW推土机的台时费为（　　）元/台时</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42．67</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45．92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88．59</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109．65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49.</w:t>
      </w:r>
    </w:p>
    <w:p>
      <w:pPr>
        <w:keepNext w:val="0"/>
        <w:keepLines w:val="0"/>
        <w:widowControl/>
        <w:suppressLineNumbers w:val="0"/>
        <w:pBdr>
          <w:top w:val="none" w:color="auto" w:sz="0" w:space="0"/>
          <w:bottom w:val="none" w:color="auto" w:sz="0" w:space="0"/>
        </w:pBdr>
        <w:shd w:val="clear" w:fill="E4EFFF"/>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对使用经检验不合格的建筑材料，水利工程质量监督机构有权责成( )采取措施纠正</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项目法人(建设单位)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材料供应商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质量检测单位</w:t>
      </w:r>
    </w:p>
    <w:p>
      <w:pPr>
        <w:keepNext w:val="0"/>
        <w:keepLines w:val="0"/>
        <w:widowControl/>
        <w:suppressLineNumbers w:val="0"/>
        <w:pBdr>
          <w:top w:val="none" w:color="auto" w:sz="0" w:space="0"/>
          <w:bottom w:val="none" w:color="auto" w:sz="0" w:space="0"/>
        </w:pBdr>
        <w:shd w:val="clear" w:fill="F9F9FB"/>
        <w:spacing w:before="0" w:beforeAutospacing="0" w:after="0" w:afterAutospacing="0"/>
        <w:ind w:left="0" w:righ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50.</w:t>
      </w:r>
    </w:p>
    <w:p>
      <w:pPr>
        <w:keepNext w:val="0"/>
        <w:keepLines w:val="0"/>
        <w:widowControl/>
        <w:suppressLineNumbers w:val="0"/>
        <w:pBdr>
          <w:top w:val="none" w:color="auto" w:sz="0" w:space="0"/>
          <w:bottom w:val="none" w:color="auto" w:sz="0" w:space="0"/>
        </w:pBdr>
        <w:shd w:val="clear" w:fill="F9F9FB"/>
        <w:spacing w:before="0" w:beforeAutospacing="0" w:after="0"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项目法人质量管理的主要内容不包括( )</w:t>
      </w:r>
    </w:p>
    <w:p>
      <w:pPr>
        <w:keepNext w:val="0"/>
        <w:keepLines w:val="0"/>
        <w:widowControl/>
        <w:suppressLineNumbers w:val="0"/>
        <w:spacing w:before="0" w:beforeAutospacing="0" w:after="226"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建立质量管理机构和质量管理制度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委托质量监督机构对工程质量进行监督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通过招标方式选择施工承包商并实行合同管理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工程完工后，应及时组织有关单位进行工程质量验收、签证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single" w:color="EEEEEE" w:sz="6" w:space="15"/>
        </w:pBdr>
        <w:shd w:val="clear" w:fill="FFFFFF"/>
        <w:spacing w:line="1260" w:lineRule="atLeast"/>
        <w:ind w:left="0" w:firstLine="0"/>
        <w:jc w:val="center"/>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b w:val="0"/>
          <w:bCs w:val="0"/>
          <w:i w:val="0"/>
          <w:iCs w:val="0"/>
          <w:caps w:val="0"/>
          <w:color w:val="55CC55"/>
          <w:spacing w:val="0"/>
          <w:kern w:val="0"/>
          <w:sz w:val="60"/>
          <w:szCs w:val="60"/>
          <w:shd w:val="clear" w:fill="FFFFFF"/>
          <w:lang w:val="en-US" w:eastAsia="zh-CN" w:bidi="ar"/>
        </w:rPr>
        <w:t>90</w:t>
      </w:r>
      <w:r>
        <w:rPr>
          <w:rFonts w:hint="eastAsia" w:ascii="微软雅黑" w:hAnsi="微软雅黑" w:eastAsia="微软雅黑" w:cs="微软雅黑"/>
          <w:i w:val="0"/>
          <w:iCs w:val="0"/>
          <w:caps w:val="0"/>
          <w:color w:val="AAB6CC"/>
          <w:spacing w:val="0"/>
          <w:kern w:val="0"/>
          <w:sz w:val="21"/>
          <w:szCs w:val="21"/>
          <w:shd w:val="clear" w:fill="FFFFFF"/>
          <w:lang w:val="en-US" w:eastAsia="zh-CN" w:bidi="ar"/>
        </w:rPr>
        <w:t>分</w:t>
      </w:r>
    </w:p>
    <w:p>
      <w:pPr>
        <w:pStyle w:val="5"/>
        <w:keepNext w:val="0"/>
        <w:keepLines w:val="0"/>
        <w:widowControl/>
        <w:suppressLineNumbers w:val="0"/>
        <w:spacing w:after="180" w:afterAutospacing="0" w:line="150" w:lineRule="atLeast"/>
        <w:ind w:left="0" w:right="0"/>
        <w:jc w:val="center"/>
        <w:rPr>
          <w:b/>
          <w:bCs/>
          <w:color w:val="222D44"/>
          <w:sz w:val="21"/>
          <w:szCs w:val="21"/>
        </w:rPr>
      </w:pPr>
      <w:r>
        <w:rPr>
          <w:rFonts w:hint="eastAsia" w:ascii="微软雅黑" w:hAnsi="微软雅黑" w:eastAsia="微软雅黑" w:cs="微软雅黑"/>
          <w:b/>
          <w:bCs/>
          <w:i w:val="0"/>
          <w:iCs w:val="0"/>
          <w:caps w:val="0"/>
          <w:color w:val="222D44"/>
          <w:spacing w:val="0"/>
          <w:sz w:val="21"/>
          <w:szCs w:val="21"/>
          <w:shd w:val="clear" w:fill="FFFFFF"/>
        </w:rPr>
        <w:t>00:13:13</w:t>
      </w:r>
    </w:p>
    <w:p>
      <w:pPr>
        <w:pStyle w:val="5"/>
        <w:keepNext w:val="0"/>
        <w:keepLines w:val="0"/>
        <w:widowControl/>
        <w:suppressLineNumbers w:val="0"/>
        <w:spacing w:before="0" w:beforeAutospacing="0" w:after="0" w:afterAutospacing="0" w:line="150" w:lineRule="atLeast"/>
        <w:ind w:left="0" w:right="0"/>
        <w:jc w:val="center"/>
      </w:pPr>
      <w:r>
        <w:rPr>
          <w:rFonts w:hint="eastAsia" w:ascii="微软雅黑" w:hAnsi="微软雅黑" w:eastAsia="微软雅黑" w:cs="微软雅黑"/>
          <w:i w:val="0"/>
          <w:iCs w:val="0"/>
          <w:caps w:val="0"/>
          <w:color w:val="55CC55"/>
          <w:spacing w:val="0"/>
          <w:sz w:val="21"/>
          <w:szCs w:val="21"/>
          <w:shd w:val="clear" w:fill="FFFFFF"/>
        </w:rPr>
        <w:t>50</w:t>
      </w:r>
      <w:r>
        <w:rPr>
          <w:rFonts w:hint="eastAsia" w:ascii="微软雅黑" w:hAnsi="微软雅黑" w:eastAsia="微软雅黑" w:cs="微软雅黑"/>
          <w:b w:val="0"/>
          <w:bCs w:val="0"/>
          <w:i w:val="0"/>
          <w:iCs w:val="0"/>
          <w:caps w:val="0"/>
          <w:color w:val="222D44"/>
          <w:spacing w:val="0"/>
          <w:sz w:val="21"/>
          <w:szCs w:val="21"/>
          <w:shd w:val="clear" w:fill="FFFFFF"/>
        </w:rPr>
        <w:t>/</w:t>
      </w:r>
      <w:r>
        <w:rPr>
          <w:rFonts w:hint="eastAsia" w:ascii="微软雅黑" w:hAnsi="微软雅黑" w:eastAsia="微软雅黑" w:cs="微软雅黑"/>
          <w:i w:val="0"/>
          <w:iCs w:val="0"/>
          <w:caps w:val="0"/>
          <w:color w:val="222D44"/>
          <w:spacing w:val="0"/>
          <w:sz w:val="21"/>
          <w:szCs w:val="21"/>
          <w:shd w:val="clear" w:fill="FFFFFF"/>
        </w:rPr>
        <w:t>50</w:t>
      </w:r>
      <w:r>
        <w:rPr>
          <w:rFonts w:hint="eastAsia" w:ascii="微软雅黑" w:hAnsi="微软雅黑" w:eastAsia="微软雅黑" w:cs="微软雅黑"/>
          <w:b w:val="0"/>
          <w:bCs w:val="0"/>
          <w:i w:val="0"/>
          <w:iCs w:val="0"/>
          <w:caps w:val="0"/>
          <w:color w:val="AAB6CC"/>
          <w:spacing w:val="0"/>
          <w:sz w:val="18"/>
          <w:szCs w:val="18"/>
          <w:shd w:val="clear" w:fill="FFFFFF"/>
        </w:rPr>
        <w:t>题</w:t>
      </w:r>
    </w:p>
    <w:p>
      <w:pPr>
        <w:pStyle w:val="5"/>
        <w:keepNext w:val="0"/>
        <w:keepLines w:val="0"/>
        <w:widowControl/>
        <w:suppressLineNumbers w:val="0"/>
        <w:spacing w:before="0" w:beforeAutospacing="0" w:after="0" w:afterAutospacing="0" w:line="750" w:lineRule="atLeast"/>
        <w:ind w:left="0" w:right="0"/>
        <w:jc w:val="center"/>
        <w:rPr>
          <w:rFonts w:hint="eastAsia" w:ascii="微软雅黑" w:hAnsi="微软雅黑" w:eastAsia="微软雅黑" w:cs="微软雅黑"/>
          <w:i w:val="0"/>
          <w:iCs w:val="0"/>
          <w:caps w:val="0"/>
          <w:color w:val="FFFFFF"/>
          <w:spacing w:val="0"/>
          <w:sz w:val="21"/>
          <w:szCs w:val="21"/>
          <w:shd w:val="clear" w:fill="222D44"/>
        </w:rPr>
      </w:pPr>
      <w:r>
        <w:rPr>
          <w:rFonts w:hint="eastAsia" w:ascii="微软雅黑" w:hAnsi="微软雅黑" w:eastAsia="微软雅黑" w:cs="微软雅黑"/>
          <w:i w:val="0"/>
          <w:iCs w:val="0"/>
          <w:caps w:val="0"/>
          <w:color w:val="FFFFFF"/>
          <w:spacing w:val="0"/>
          <w:sz w:val="21"/>
          <w:szCs w:val="21"/>
          <w:shd w:val="clear" w:fill="222D44"/>
        </w:rPr>
        <w:t>©2014-2021 弘成科技发展有</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（每题2分，共32道小题，总分值64分）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挺近大别山，开始战略反攻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夺取徐州，准备战略决战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破坏陇海路，支援淮海战役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强渡长江，迅速解放南京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在中国共产党七届二中全会上，毛泽东告诫全党：“务必使同志们继续地保持谦虚、谨慎、不骄、不燥的作风，务必使同志们继续地保持艰苦奋斗的作风。”其原因主要是（）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中国共产党即将成为执政党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党的工作方式发生了变化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全国大陆即将解散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中国将由新民主主义社会转变为社会主义社会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洋务派的首领是（）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奕䜣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曾国藩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李鸿章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左宗棠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工人阶级和资产阶级的矛盾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农民阶级与地主阶级的矛盾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征收地价税和土地增价归公</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将土地所有权分给农民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废除封建土地所有制，但保留资产阶级的土地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核定全国土地，按照“耕者有其田”的原则平分给农民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相持阶段人民军队在华北对敌人发动的一场大规模进攻战役是（）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平型关战役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台儿庄战役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百团大战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雁门关战役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毛泽东在《论持久战》中科学预测了抗战发展的过程，其中最关键的阶段是（）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战略防御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战略相持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战略进攻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战略决战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中国赔款做多的不平等条约是（）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《南京条约》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《北京条约》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《马关条约》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《辛丑条约》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中国近代第一个资产阶级革命组织是（）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兴中会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华兴会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光复会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中国近代史上的一部分人“因模仿一部分西方器物而异于传统，又因其主事者以新卫旧的本来意愿而难以挣脱传统”。这部分人“难以挣脱传统”的原因是（）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对西方传统的难以接受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坚持中学为体，西学为用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中西文化传统的迥异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维护传统思想及制度的需要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学习中国近现代史纲要，一定要在纷繁复杂、千头万绪的复杂历史中牢牢抓住这“一个主题，三条主线”,其中“一个主题”是（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实现马克思主义中国化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走向现代化的历史进程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争取国家独立与民族解放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实现中华民族伟大复兴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标志着中国的新型政党制度—中国共产党领导的多党合作和政治协商制度的确立的事件是（）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55名民主党派的领导人和著名的无党派民主人士联合发表《对时局的意见》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中共中央发布《纪念五一国际劳动节的口号》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中国人民政治协商会议第一届全体会议的召开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第一届全国人民代表大会的召开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速战速决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“以华制华”和“以战养战”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善邻友好；共同防共；经济提携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作为太平天国后期统筹全局建议的《资政新篇》提出者是（）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洪秀全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洪仁玕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冯云山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杨秀清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被称为继五四运动和延安整风运动之后又一场马克思主义思想解放运动的是（）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拨乱反正的深入开展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真理标准的大讨论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“两个凡是”的提出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全国科学大会的召开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中国近代资产阶级思想与封建思想第一次正面交锋是（）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洋务派与顽固派论战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维新派与守旧派论战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革命派与改良派论战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马克思主义者与非马克思主义者论战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南昌起义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广州起义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秋收起义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第一次提出翻地反封建的民主革命纲领的是（）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中共一大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中共二大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中共三大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中共四大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太平天国在《天朝田亩制度》中提出的社会改革方案的中心的是（）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解决土地问题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发展资本主义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反对封建的等级制度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废除儒学的纲常伦理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“中国工人阶级比中国资产阶级资格要老，因而它的社会力量和社会基础也更广大些”，这是因为（）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它伴随着洋务派创办的洋务企业而来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它伴随着中国民族资产阶级的产生、发展而来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它伴随着外国资本在中国直接经营的企业而来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它伴随着买办、官僚地主投资兴办的企业而来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抗日战争胜利后，国共双方通过重庆谈判签订《政府与中共代表会谈纪要》的时间是 (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1945年8月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1945年9月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1945年10月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1945年11月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标志着中国共产党在政治上开始走向成熟的是（）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古田会议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八七会议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秋收起义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标志着中国革命从大革命失败到土地革命战争兴起转折的是（）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古田会议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八七会议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秋收起义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祖国大陆基本解放的标志是（）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1950年剿匪的完成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1950年国民党残余力量的消灭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1951年西藏的和平解放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1951年民族区域自治纲领的颁布和实施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标志着民盟站到了新民主主义革命的立场上来的是（）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民盟一届三中全会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国民党当局宣布民盟为“非法团体”</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民盟总部发布公告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中国民主同盟全国代表大会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以国共两党第二次合作为基础的抗日民族统一战线正式形成的标志是（）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中共中央发表《停战议和一致抗日》的通电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《反日反蒋的初步协定》的签署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中共发表《为抗日救国告全国同胞书》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《中国共产党为公布国共合作宣言》的发表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和平共处五项原则是中国与哪些国家共同提出的（）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美国、日本</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印度、越南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印度、缅甸</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苏联、南斯拉夫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帝国主义列强对中国争夺和瓜分图谋达到高潮是在（）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中法战争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鸦片战争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中日甲午战争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标志着解放区在农民土地问题上，开始由削弱封建剥削，向变革封建土地关系、废除封建剥削制度过渡的文件是（）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《井冈山土地法》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《兴国土地法》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《中国土地法大纲》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《关于清算、减租及土地问题的指示》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1958年5月召开的中共八大二次会议上，通过的社会主义建设总路线是（）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鼓足干劲、力争上游、多快好省地建设社会主义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坚持一个中心、两个基本点，把我国建设成社会主义强国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逐步实现社会主义工业化，并逐步实现国家对农业、手工业和资本主义工商业的社会主义改造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全面建成小康社会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抗日战争爆发后，中国军队取得的第一次重大胜利是（）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太原会议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平型关大捷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百团大战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台儿庄大捷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中国近代史的开端是（）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中日甲午战争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中法战争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鸦片战争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（每题3分，共12道小题，总分值36分）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大革命失败后，国民党实行的是代表地主阶级、买办性的大资产阶级利益的一党专政和军事独裁统治。其特点有（）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建立了庞大的军队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建立了庞大的全国性特务系统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大力推行保甲制度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厉行文化专制主义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长征途中，党中央召开的遵义会议，使我们党历史上一个生死攸关的转折点。这次会议（）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在全党确立了实事求是的思想路线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确立了毛泽东同志在红军和党中央的领导地位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开始确立了以毛泽东同志为主要代表的马克思主义正确路线字党中央的领导地位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开始形成以毛泽东同志为核心的党的第一代中央领导集体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标志着中国共产党进入了创造红军的新时期的起义有（）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秋收起义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广州起义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百色起义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中国共产党成立的历史特点有（）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一开始就是一个以马克思列宁主义理论为基础的政党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一个区别于第二国际旧式社会改良党的新型工人阶级革命政党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成立于俄国十月革命取得胜利，第二国际社会民主主义、修正主义遭到破产之后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是在半殖民地半封建中国的工人运动的基础上产生的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近代中国社会占支配地位的主要矛盾是（）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封建主义和人民大众的矛盾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资产阶级和工人阶级的矛盾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反动统治阶级内部的矛盾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帝国主义和中华民族的矛盾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抗日民族统一战线是以国共合作为基础的。中国共产党在统一战线中要坚持独立自主原则，既统一，又独立。为此，共产党必须（）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保持在思想上、政治上和组织上的独立性，放手发动群众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坚持对人民军队的绝对领导，努力发展人民武装和抗日根据地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对国民党采取又团结又斗争、以斗争求团结的方针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对中间势力进行有理、有利、有节的斗争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洋务运动的历史作用有（）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对中国的早期工业和民族资本主义的发展起了某些促进作用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开创了中国的近代教育，使人们打开了眼界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对封建思想有一定的冲击作用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有利于社会风气的转变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太平天国起义及其失败表明（）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在半殖民地半封建的中国，农民具有伟大的革命潜力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农民自身不能担负起领导反帝反封建斗争并取得胜利的重任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单纯的农民战争不可能完成争取民族独立和人民解放的历史任务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无产阶级才是中国革命的真正领导者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延安整风运动的主要内容有（）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反对主观主义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反对宗派主义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反对党八股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反对官僚主义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为了救国救民，不怕任何艰难险阻，不惜付出一切牺牲的精神</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坚持独立自主、实事求是，一切从实际出发的精神</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顾全大局，严守纪律、紧密团结的精神</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仅仅依靠人民群众，同人民群众生死相依、患难与共、艰苦奋斗的精神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中国是世界上最早起来反抗法西斯侵略的国家，开辟了世界上第一个反法西斯战场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中国战争始终抗击着日本陆军主力，是亚洲反法西斯主战场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中国抗战有力地制约了日本的世界战略，有效地支援了苏美英等盟国的作战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中国努力推动世界反法西斯联盟的建立，积极参与战后国际秩序的重建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1967年参与所谓“二月逆流”（“二月抗争”）的老一辈无产阶级革命家有（）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3</w:t>
      </w:r>
      <w:r>
        <w:rPr>
          <w:color w:val="BBC3CC"/>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shd w:val="clear" w:fill="E4EFFF"/>
        </w:rPr>
        <w:t>谭震林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shd w:val="clear" w:fill="E4EFFF"/>
        </w:rPr>
        <w:t>陈毅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shd w:val="clear" w:fill="E4EFFF"/>
        </w:rPr>
        <w:t>叶剑英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shd w:val="clear" w:fill="E4EFFF"/>
        </w:rPr>
        <w:t>李先念</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A,B,C,D</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未作答</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5"/>
        <w:keepNext w:val="0"/>
        <w:keepLines w:val="0"/>
        <w:widowControl/>
        <w:suppressLineNumbers w:val="0"/>
        <w:spacing w:before="0" w:beforeAutospacing="0" w:after="0" w:afterAutospacing="0" w:line="750" w:lineRule="atLeast"/>
        <w:ind w:left="0" w:right="0"/>
        <w:jc w:val="both"/>
        <w:rPr>
          <w:rFonts w:hint="eastAsia" w:ascii="微软雅黑" w:hAnsi="微软雅黑" w:eastAsia="微软雅黑" w:cs="微软雅黑"/>
          <w:i w:val="0"/>
          <w:iCs w:val="0"/>
          <w:caps w:val="0"/>
          <w:color w:val="FFFFFF"/>
          <w:spacing w:val="0"/>
          <w:sz w:val="21"/>
          <w:szCs w:val="21"/>
          <w:shd w:val="clear" w:fill="222D44"/>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中国人民政治协商会议通过了具有临时宪法作用的文件是（）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《中华民国临时约法》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《中华人民共和国宪法》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《中国人民政治协商会议共同纲领》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《双十协定》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1840年，英国发动了侵略中国的鸦片战争，中国历史的发展从此发生重大转折。鸦片战争之所以被称为中国近代史的起点，是因为（）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清王朝内部满汉民族矛盾急剧恶化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民族意识已经普遍觉醒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农民起义规模空前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中国的封建社会逐步变成了半殖民地半封建社会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1927年7月中旬中共中央临时政治局常委会决定了三件大事，其中不包括（）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将党所掌握和影响的部队向南昌集中，准备起义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组织湘鄂赣粤四省的农民，在秋收季节举行暴动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召集中央会议，讨论和决定新时期的方针和政策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开展土地革命斗争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太平天国在《天朝田亩制度》中提出的社会改革方案的中心的是（）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解决土地问题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反对封建的等级制度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废除儒学的纲常伦理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《停战议和一致抗日》通电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社会主义基本制度在中国全面确立的标志是（）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中华人民共和国的建立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社会主义三大改造的完成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西藏和平解放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大陆全面解放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中华人民共和国成立初期，建立社会主义国营经济的主要途径是（）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管制帝国主义在华企业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没收官僚资本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赎买民族资产阶级的财产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剥夺地主阶级的土地和财产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1978年12月邓小平在中央工作会议闭幕会上作的讲话是（）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《关于加快农业发展若干问题的决定》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《党和国家领导制度的改革》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反贪污、反浪费、反官僚主义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反浪费、反行贿、反官僚主义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掌握中国近代海关大权长达40多年的是英国人（）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赫德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郭士立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孟振生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李提摩太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将英商进出口货物的具体税率，用中英协定方式固定下来的条约是（）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《虎门条约》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《五口通商章程：海关税则》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《望厦条约》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《黄埔条约》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1981年通过《关于建国以来党的若干历史问题的决议》的是（）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中共十一届五中全会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中共十二届三中全会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中共十一届六中全会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中共十二届六中全会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明确概括“中学为体，西学为用”这一说法是张之洞写的（）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《天朝田亩制度》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《资政新篇》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《校邠庐抗议》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《劝学篇》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太原会议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平型关大捷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护国运动的领导人是（）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李烈钧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中共三大就国共合作的方针和方法做出正式决定，确定的合作形式是（）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中国共产党集体假如国民党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民主联合统一战线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党外合作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全体共产党以各人名义加入国民党（党内合作）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华北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以建立农民革命根据地为目标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公开打出了“工农革命军”的旗帜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1931年九一八事变后我党派到东北组织抗日游击队的领导人有（）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罗登贤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赵尚志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周保中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赵一曼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在社会主义经济建设方面，毛泽东提出的思想有（）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实行以农业为基础、以工业为主导的方针，正确处理重工业、轻工业和农业的关系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正确解决好综合平衡的问题，处理好积累和消费、生产和生活的问题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处理好国家、集体和个人的关系，统筹兼顾，适当安排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“三个主体、三个补充”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以下选项中符合中国封建社会经济状况的有（）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封建地主土地所有制经济占主导地位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基本生产结构是以个体家庭为单位并与家庭手工业结合的小农经济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自给自足的自然经济占主要地位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地主、商人、高利贷者三者常常结合在一起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10日，政治协商会议在重庆开幕，出席会议的有国民党、共产党、民主同谋、青年党和无党派人士的代表38人。会议通过了宪法草案、政府组织案、国民大会案、和平建国纲领、军事问题案五项协议。按照协议规定建立的政治体制相当于英国、法国的议会制和内阁制，不是新民主主义性质的，而且国民党在政府中占有明显的优势。对政协的上述协议，共产党赞同并决心严格履行，这是因为它有利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推进民主政治的发展和进步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打破国民党一党独裁的局面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改变国共两党军事力量对比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保障解放区政权的合法地位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为了抗日民族统一战线的坚持、扩大和巩固，中国共产党制定了“发展进步势力，争取中间势力，孤立顽固势力”的策略总方针。同顽固派作斗争必须坚持（）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通过了《关于目前形势与党的任务的决定》和《抗日救国十大纲领》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提出了抗日民族统一战线新政策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1927年7月中旬，中共中央临时政治局常委会决定的大事是（）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将党所掌握和影响的部队向南昌集中，准备起义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组织湘、鄂、赣、粤四省的农民在秋收季节举行暴动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召集中央会议讨论和决定新时期的方针和政策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确定土地革命和武装反抗国民党反动统治的总方针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戊戌变法和辛亥革命的共同点有（）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都是自上而下的救亡运动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都主张在中国发展资本主义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都主张改革君主专制制度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都未提出彻底的反帝反封建的纲领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近代中国社会占支配地位的主要矛盾是（）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封建主义和人民大众的矛盾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E4EFFF"/>
        </w:rPr>
        <w:t>资产阶级和工人阶级的矛盾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反动统治阶级内部的矛盾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帝国主义和中华民族的矛盾</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（每题2分，共32道小题，总分值64分）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1840年，英国发动了侵略中国的鸦片战争，中国历史的发展从此发生重大转折。鸦片战争之所以被称为中国近代史的起点，是因为（）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清王朝内部满汉民族矛盾急剧恶化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民族意识已经普遍觉醒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农民起义规模空前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中国的封建社会逐步变成了半殖民地半封建社会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甲午战争一役，洋务派经营多年的北洋海军全军覆没，标志着以“自强”“求富”为目标的洋务运动的失败。决定洋务运动必然失败命运的原因是（）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洋务运动对外国具有依赖性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通过所掌握的国家权利集中力量优先发展军事工业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洋务运动的指导思想是“中学为体，西学为用”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洋务运动的目标是“自强”“求富”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1959年底到1960年初毛泽东在读苏联《政治经济学（教科书）》时明确指出我国处于（）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新民主主义社会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不发达的社会主义社会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发达的社会主义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比较发达的社会主义社会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1948年4月30日，中共中央纪念五一国际劳动节提出的口号是（）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打到蒋介石，解放全中国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把中国由落后的农业国变成先进的工业国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召开政治协商会议，成立民主联合政府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反内战、反饥饿、反独裁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中国近代史上的一部分人“因模仿一部分西方器物而异于传统，又因其主事者以新卫旧的本来意愿而难以挣脱传统”。这部分人“难以挣脱传统”的原因是（）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对西方传统的难以接受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坚持中学为体，西学为用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中西文化传统的迥异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维护传统思想及制度的需要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中国近代第一个资产阶级革命组织是（）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兴中会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华兴会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光复会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同盟会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明确概括“中学为体，西学为用”这一说法是张之洞写的（）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《天朝田亩制度》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《资政新篇》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《校邠庐抗议》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《劝学篇》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洋务派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维新派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顽固派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地主阶级改革派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中国共产党确定土地革命和武装反抗国民党反动统治总方针的是（）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古田会议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中共四大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中共五大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八七会议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1937年七七事变后日军采取的战略是（）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速战速决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“以华制华”和“以战养战”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善邻友好；共同防共；经济提携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对国民党采取政治诱降为主、军事打击为辅，将主要兵力对付共产党领导的敌后抗日根据地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1928年l2月，毛泽东主持制定的中国共产党历史上第一个土地法是 (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《井冈山土地法》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《兴国土地法》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《关于清算.减租及土地问题的指示》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《中国土地法大纲》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清政府于1901年宣布实行“新政”以后，又于1906年宣布“预备仿行宪政”，于1908年颁布《钦定宪法大纲》，制定了预备立宪期为9年的君主立宪方案。清政府改革的根本目的在于（）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延续清王朝的反动统治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发展资本主义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缓和阶级矛盾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挽救民族危机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19世纪40年代以后，资本帝国主义势力一次又一次地发动对中国的侵略战争，妄图瓜分中国，灭亡中国。但是，帝国主义列强并没有能够实现他们的这一图谋，其根本原因是（）。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中西文化存在巨大差异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中国经济政治发展不平衡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帝国主义列强之间的矛盾和相互制约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中华民族进行的不屈不挠的反侵略战争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在1922年召开的中共二大上，中国共产党第一次明确指出了（）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新民主主义革命总路线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无产阶级领导权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土地革命的总路线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反帝反封建的民主革命纲领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三民主义中，民生主义的主要问题是（）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没有发展工业，加强社会民生的建设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没有明确的保障社会民生的纲领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没有正面触及封建土地所有制，不能满足广大农民的土地要求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忽略了人民群众在国家中的主体地位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中国赔款做多的不平等条约是（）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《南京条约》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《北京条约》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《马关条约》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《辛丑条约》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中共十五大提出了（）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全面建设小康社会的奋斗目标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社会主义初级阶段理论和党的基本路线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社会主义市场经济体制的改革目标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党在社会主义初级阶段的基本纲领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人民解放战争初期，中国共产党就指出，战胜美蒋反对派的政治基础是（）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反对派军事上的优势知识暂时的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解放区即将进行大规模的土地改革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人民军队的力量在不断壮大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人民解放战争具有爱国、正义的革命性质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近代中国第一个领导资产阶级革命的全国性政党是（）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中国同盟会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中华革命党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兴中会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光复会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中国近代史的开端是（）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中日甲午战争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中法战争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鸦片战争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八国联军侵华战争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19世纪末，在帝国主义列强瓜分中国的狂潮中提出“门户开放”政策的国家是 (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俄国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日本</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美国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德国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抗日根据地实行的土地政策是（）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消灭地主阶级，废除封建剥削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地主减租减息，农民交租交息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开展土地革命，没收地主土地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废除封建剥削，满足农民对土地的要求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中国近代历史上第一个比较系统的发展资本主义的方案是（）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《资政新篇》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《海国图志》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《天朝田亩制度》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《中华民国临时约法》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洋务派所标榜的洋务运动的目标是（）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“自强”“求富”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“师夷长技以制夷”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“中学为体，西学为用”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“振兴中华”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标志着党实事求是思想路线重新恢复和确立的是（）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1976年10月粉碎“四人帮”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十届三中全会恢复邓小平党内外一切职务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党的十一届三中全会的召开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《实践是检验真理的唯一标准》的发表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相持阶段人民军队在华北对敌人发动的一场大规模进攻战役是（）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平型关战役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台儿庄战役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百团大战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雁门关战役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十月革命诞生的社会主义俄国号召反对帝国主义，并以新的平等的态度对待中国，有力地推动了社会主义思想在中国的传播。中国的第一个马克思主义者是（）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陈独秀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李大钊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李达</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瞿秋白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建设共产党领导的新型人民军队的重要开端是（）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南昌起义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广州起义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秋收起义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三湾改编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1957年2月，毛泽东在扩大的最高国务会议上发表《关于正确处理人民内部矛盾的问题》讲话，阐明处理共产党和民主党派的矛盾实行的原则是（）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长期共存、互相监督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肝胆相照、荣辱与共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百花齐放、百家争鸣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团结、批评、团结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国民党在全国范围内建立起自己的统治的标志是（）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东北易帜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宁汉合流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七一五政变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南京国民政府改组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剥夺毛泽东对中央根据地红军领导权的会议是（）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古田会议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赣南会议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八七会议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遵义会议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1963年，周恩来指出，领导机关最容易犯的一种政治病症是（）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享乐主义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教条主义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经验主义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（每题3分，共12道小题，总分值36分）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中国特色社会主义是党和人民九十多年奋斗、创造、积累的根本成就。改革开放以来中国取得一切成绩和进步的根本原因，归结起来就是（）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开辟了中国特色社会主义道路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形成了中国特色社会主义理论体系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确立了中国特色社会主义制度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完善了中国特色社会主义体制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陈天华写的宣传资产阶级革命的著作是（）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《驳康有为论革命书》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《革命军》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《警世钟》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《猛回头》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C,D</w:t>
      </w:r>
      <w:r>
        <w:rPr>
          <w:b w:val="0"/>
          <w:bCs w:val="0"/>
          <w:color w:val="666A77"/>
          <w:sz w:val="19"/>
          <w:szCs w:val="19"/>
          <w:shd w:val="clear" w:fill="EEF5FF"/>
        </w:rPr>
        <w:t>您的答案是 </w:t>
      </w:r>
      <w:r>
        <w:rPr>
          <w:b/>
          <w:bCs/>
          <w:color w:val="66AAFF"/>
          <w:sz w:val="19"/>
          <w:szCs w:val="19"/>
          <w:shd w:val="clear" w:fill="EEF5FF"/>
        </w:rPr>
        <w:t>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国家富强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民族振兴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人民幸福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家庭美满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袁世凯炮制的有利于其独裁统治的法律有（）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《钦定宪法大纲》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《中华民国临时约法》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《大总统选举法》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《中华民国约法》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C,D</w:t>
      </w:r>
      <w:r>
        <w:rPr>
          <w:b w:val="0"/>
          <w:bCs w:val="0"/>
          <w:color w:val="666A77"/>
          <w:sz w:val="19"/>
          <w:szCs w:val="19"/>
          <w:shd w:val="clear" w:fill="EEF5FF"/>
        </w:rPr>
        <w:t>您的答案是 </w:t>
      </w:r>
      <w:r>
        <w:rPr>
          <w:b/>
          <w:bCs/>
          <w:color w:val="66AAFF"/>
          <w:sz w:val="19"/>
          <w:szCs w:val="19"/>
          <w:shd w:val="clear" w:fill="EEF5FF"/>
        </w:rPr>
        <w:t>AB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洋务运动的历史作用有（）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对中国的早期工业和民族资本主义的发展起了某些促进作用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开创了中国的近代教育，使人们打开了眼界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对封建思想有一定的冲击作用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有利于社会风气的转变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九十多年前的1921年，中国产生了共产党，这是开天辟地的大事变。这一开天辟地的大事变，深刻改变了（）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近代以后中华民族发展的方向和进程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中国人民和中华民族的前途和命运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时代发展的主题和任务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世界发展的趋势和格局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在中国人民革命即将取得全国胜利的前夕，中国共产党在河北省平山县西柏坡村召开了中共七届二中全会，毛泽东在会上作了报告，主要内容有（）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提出了不要四面出击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说明了党的工作重心必须由乡村转移到城市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规定了党在全国胜利后在政治、经济、外交方面应当采取的基本政策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提出了“两个务必”的思想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资产阶级建国方案在中国破产的原因是（）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帝国主义和国际社会主义力量不容许</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民族资产阶级的软弱性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大地主、大资产阶级不容许</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无产阶级和劳动人民不容许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洋务派举办的洋务事业包括（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兴办近代企业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建立新式海陆军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预备仿行立宪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创办新式学堂，派遣留学生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在清末“新政”中，新设立的中央部门有（）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商部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学部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巡警部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总理衙门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1951年在党政机关工作人员中开展了一场运动，这场运动的主要内容是（）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反贪污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反浪费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反行贿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反官僚主义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12.</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日本在华殖民统治的表现有（）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3</w:t>
      </w:r>
      <w:r>
        <w:rPr>
          <w:color w:val="BBC3CC"/>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shd w:val="clear" w:fill="E4EFFF"/>
        </w:rPr>
        <w:t>在台湾设立总督府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shd w:val="clear" w:fill="E4EFFF"/>
        </w:rPr>
        <w:t>在华北成立伪“满洲国”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shd w:val="clear" w:fill="E4EFFF"/>
        </w:rPr>
        <w:t>在南京扶植汪精卫成立伪“中华民国国民政府”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shd w:val="clear" w:fill="E4EFFF"/>
        </w:rPr>
        <w:t>在重庆设立陪都</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A,B,C</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ABC</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Pr>
        <w:pStyle w:val="2"/>
        <w:keepNext w:val="0"/>
        <w:keepLines w:val="0"/>
        <w:widowControl/>
        <w:suppressLineNumbers w:val="0"/>
        <w:spacing w:before="0" w:beforeAutospacing="0" w:after="300" w:afterAutospacing="0"/>
        <w:ind w:left="0" w:right="0"/>
        <w:jc w:val="center"/>
        <w:rPr>
          <w:b w:val="0"/>
          <w:bCs w:val="0"/>
          <w:color w:val="222D44"/>
          <w:sz w:val="45"/>
          <w:szCs w:val="45"/>
        </w:rPr>
      </w:pPr>
      <w:r>
        <w:rPr>
          <w:b w:val="0"/>
          <w:bCs w:val="0"/>
          <w:color w:val="222D44"/>
          <w:sz w:val="45"/>
          <w:szCs w:val="45"/>
        </w:rPr>
        <w:t>工程管理概论2021秋</w:t>
      </w:r>
    </w:p>
    <w:p>
      <w:pPr>
        <w:pStyle w:val="5"/>
        <w:keepNext w:val="0"/>
        <w:keepLines w:val="0"/>
        <w:widowControl/>
        <w:suppressLineNumbers w:val="0"/>
        <w:spacing w:before="0" w:beforeAutospacing="0" w:after="0" w:afterAutospacing="0"/>
        <w:ind w:left="0" w:right="0"/>
        <w:jc w:val="center"/>
        <w:rPr>
          <w:color w:val="AAB6CC"/>
          <w:sz w:val="19"/>
          <w:szCs w:val="19"/>
        </w:rPr>
      </w:pPr>
      <w:r>
        <w:rPr>
          <w:color w:val="AAB6CC"/>
          <w:sz w:val="19"/>
          <w:szCs w:val="19"/>
        </w:rPr>
        <w:t>交卷时间2022-01-02 16:02:38</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（每题2分，共50道小题，总分值100分）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根据《水利工程设计概(估)算编制规定》，特殊地区施工增加费属于(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其他直接费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水闸管理工作内容（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控制运用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经营管理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防汛抢险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工程管理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现场施工电源设施，除经常性维护外，每年( )前应检修一次，并测量(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雨季，绝缘电阻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夏季，电流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冬季，电压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汛期，绝缘电阻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项目法人根据项目所在地( )以上人民政府编制的防御洪水方案结合工程建设情况每年均需编制工程度汛方案，施工单位根据项目法人的度汛方案结合自己承担工程实际情况的需要编制施工单位的度汛方案报项目法人批准。编制度汛方案是水利水电工程施工的一项特殊要求</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乡级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县级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市级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省级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水利水电工程施工组织设计文件编制依据不包括(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有关法律、法规、规章和技术标准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规划报告及审批意见、上级单位对本工程建设的要求或批件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工程所在地区有关基本建设的法规或条例，地方政府、建设单位对本工程建设的要求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国民经济各有关部门对本工程建设期间有关要求及协议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为确保土坝坡面碾压密实，一般坡脚处填土范围应当大一些，多余的填土部分称为余坡，余坡的厚度取决于土质及施工方法，一般为( )m</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0．1～0．3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0．2～0．4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0．3～0．5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0．4～O．6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流域机构应明确本流域水利工程质量的( )单位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最高检测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最终检测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中间检测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最后检测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根据《堤防和疏浚工程施工合同范本》，承包人对已完工验收的 ( )不承担保修责任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堤防工程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疏浚工程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堤防工程和疏浚工程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四级堤防工程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工程造价，是指进行一个工程项目的建造所需花费的全部费用，即从工程项目（　　）期间所支付的总费用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可研阶段至完工阶段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项目建议书阶段至竣工验收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确定建设意向至竣工验收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可研阶段至完工阶段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pStyle w:val="5"/>
        <w:keepNext w:val="0"/>
        <w:keepLines w:val="0"/>
        <w:widowControl/>
        <w:suppressLineNumbers w:val="0"/>
        <w:spacing w:before="0" w:beforeAutospacing="0" w:after="0" w:afterAutospacing="0" w:line="27" w:lineRule="atLeast"/>
        <w:ind w:left="0" w:right="0"/>
      </w:pPr>
      <w:r>
        <w:rPr>
          <w:color w:val="222D44"/>
          <w:sz w:val="27"/>
          <w:szCs w:val="27"/>
        </w:rPr>
        <w:t>根据《水利工程设计概(估)算编制规定》，水利工程设计概(估)算中的施工：用水水价系指( )的水价。</w:t>
      </w:r>
    </w:p>
    <w:p>
      <w:pPr>
        <w:pStyle w:val="5"/>
        <w:keepNext w:val="0"/>
        <w:keepLines w:val="0"/>
        <w:widowControl/>
        <w:suppressLineNumbers w:val="0"/>
        <w:spacing w:before="0" w:beforeAutospacing="0" w:after="0" w:afterAutospacing="0" w:line="27" w:lineRule="atLeast"/>
        <w:ind w:left="0" w:right="0"/>
      </w:pPr>
      <w:r>
        <w:rPr>
          <w:color w:val="222D44"/>
          <w:sz w:val="27"/>
          <w:szCs w:val="27"/>
        </w:rPr>
        <w:t>答案（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生产用水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生活用水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生产用水和牛活用水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生产用水或生活用水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对使用经检验不合格的建筑材料，水利工程质量监督机构有权责成( )采取措施纠正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项目法人(建设单位)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设计单位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材料供应商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质量检测单位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根据《碾压式土石坝施工规范》DL／T 5129—2001，碾压式土石坝填筑时，下列关于防渗体与两岸接坡及上下游反滤料的施工顺序正确的是(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防渗体应高于两岸接坡及上下游反滤料施工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防渗体应低于两岸接坡及上下游反滤料施工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防渗体与两岸接坡及上下游反滤料应平起施工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无所谓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水污染物处理设施必须保持正常使用，拆除或者闲置水污染物处理设施的，必须事先报经所在地的（　　）批准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B.县级以上地方人民政府水行政主管部门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C.县级以上地方人民政府环境保护部门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水资源保护部门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按规定，项目必须满足一定条件方可进行施工准备，这些条件中说法错误的是（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初步设计已经批复、项目法人已经建立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项目已列入国家或地方水利建设投资计划，筹资方案已经确定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有关土地使用权已经批准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项目法人已办理报建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水利工程管理范围是指为了保证水利工程设施( )的需要而划分的范围</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安全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不被人为破坏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正常运行管理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某种围岩在采用分部分块开挖时，需先在顶拱处开挖导洞，然后进行顶拱扩大开挖，并及时进行支护，那么这种围岩属于（　　）级岩类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Ⅰ～Ⅱ类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B.Ⅲ类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Ⅲ～Ⅳ类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Ⅴ类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施工单位在工程报价中（　　）工程施工的安全作业环境及安全施工措施所需费用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必须单列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B.不可以单列</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应当包含</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不包含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炮孔的孔排距较密时，导火索的外露部分不得超过( )m，以防止导火索互相交错而产生起火现象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单元工程在施工单位自检合格的基础上，由( )进行终检验收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设计单位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项目法人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监理单位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质量监督部门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监理工程师、监理员分为水工、机电、地质、测量、金属结构、合同管理、水土保持、工程移民、环境保护9个专业，总监理工程师( )专业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分为1个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分为2个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分为3个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不划分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根据《水利工程设计概(估)算编制规定》，大型机组分别运至下地后的拼装费用应包括在( )内</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安装费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运杂费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设备原价</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以上都不是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轴承正式组合安装时，在上部导轴承的上方和法兰处各装两块百分表，以监视轴线的移动。同一处两块百分表的夹角成(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45°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90°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135°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180°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根据《水利工程设计概(估)算编制规定》，财务费用系指施工企业为筹集资金而发生的各项费用，它属于(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其他直接费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间接费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现场经费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已知某工作的最早开始时间为第5天，允许最迟完成时间为第10天，工作历时为4天，该工作的总时差为( )天</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当施工用的10kV及以下变压器装于地面时，一般应有0．5m的高台，高台周围应装设栅栏，其高度不低于( )，栅栏与变压器外廓的距离不得小于( )，并挂“止步、高压危险”的标示牌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1．5m，1．2m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1．8m，1．5m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1．5m，1．0m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1．7m，1m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建设项目在主体工程开工之前，必须完成各项施工准备工作，其主要工作内容不包括(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选定建设监理单位及主体工程施工承包商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施工现场的征地、拆迁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完成施工图设计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完成施工用水、电等工程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地质构造(或岩层)在空间的位置叫做地质构造面或岩层层面的(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地质构造</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产状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褶皱构造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产生水土流失的基本动力是(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降雨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山洪</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植被破坏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干旱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bookmarkStart w:id="0" w:name="_GoBack"/>
      <w:r>
        <w:rPr>
          <w:rFonts w:ascii="宋体" w:hAnsi="宋体" w:eastAsia="宋体" w:cs="宋体"/>
          <w:color w:val="222D44"/>
          <w:kern w:val="0"/>
          <w:sz w:val="27"/>
          <w:szCs w:val="27"/>
          <w:lang w:val="en-US" w:eastAsia="zh-CN" w:bidi="ar"/>
        </w:rPr>
        <w:t>某围堰保护对象为有</w:t>
      </w:r>
      <w:bookmarkEnd w:id="0"/>
      <w:r>
        <w:rPr>
          <w:rFonts w:ascii="宋体" w:hAnsi="宋体" w:eastAsia="宋体" w:cs="宋体"/>
          <w:color w:val="222D44"/>
          <w:kern w:val="0"/>
          <w:sz w:val="27"/>
          <w:szCs w:val="27"/>
          <w:lang w:val="en-US" w:eastAsia="zh-CN" w:bidi="ar"/>
        </w:rPr>
        <w:t>特殊要求的1级永久性水工建筑物，下游为一般城镇，若围堰失事将影响工程总工期和第一台机组发电，且造成较大经济损失，围堰使用年限为2年，堰高20m，拦洪库容为0．8亿m3，则该围堰属于（　　）级导流建筑物</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根据《工程建设项目施工招标投标办法》(国家八部委局第30号令)，招标人在确定中标人后，至多应当在( )之内按项目管理权限向水行政主管部门提交招标投标情况的书面报告</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7日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15日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28日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30日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材料与水接触时，水分子间的内聚力比材料分子间的相互吸引力小，该类材料称为(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亲水性材料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憎水性材料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吸水性材料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防水性材料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平面闸门安装流程的最后一步是(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按照预埋件调配止水和支承导向部件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安装闸门拉杆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在门槽内试验闸门的提升和关闭</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将闸门处于试验水头并投入运行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抓住关键部位、控制进度的里程碑节点按时完成是进度控制的(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组织措施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技术措施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经济措施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合同措施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根据《水利工程建设施工监理规范》(SL288-2003)的有关规定，下列不属于监理人在开工前应对承包人审批的项目是(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承包人的施工安全、环境保护措施及规章制度的制定情况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承包人提交的资金流计划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承包人提交的施工组织设计、施工措施计划和施工进度计划等技术方案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由承包人负责提供的设计文件和施工图纸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建设工程中水土保持设施投产使用时间是(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水土保持设施通过验收后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与主体工程同步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整体工程通过验收并投入使用后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工程投入使用前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评标标准和方法应当在（　　）中载明，在评标时不得另行制定或修改、补充任何评标标准和方法</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投标文件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投标说明书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招标文件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招标公告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根据有关规定，孔内温度超过( )禁止装炮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30℃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35℃</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40℃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45℃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利工程建设安全生产管理规定》有关规定，各级地方人民政府水行政主管部门应当根据本级人民政府的要求，制定本行政区域内水利工程建设特大生产安全事故应急救援预案，并报上一级人民政府水行政主管部门(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批准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审定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审查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温度低于( )℃时，运输易冻的硝化甘油炸药，必须采取防冻措施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10</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8</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优点是水位波动振幅小衰减快，需要调压室的容积小，且引水系统与其接头处的水头损失小；缺点是反射水击波的效果较差的调压室是(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简单圆筒式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阻抗式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溢流式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差动式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下列不属于炸药的基本性能的是(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爆速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氧平衡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爆力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爆破作用指数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对混凝土极细微裂缝可用（　　）处理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水泥灌浆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化学灌浆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水泥砂浆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环氧砂浆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施工单位质量管理的主要内容不包括(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加强质量检验工作，认真执行“三检制”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建立健全质量保证体系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不得将其承接的水利建设项目的主体工程进行转包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工程项目竣工验收时，向验收委员会汇报并提交历次质量缺陷的备案资料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工程变更支付的方式为（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随计日工支付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预付款支付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随工程价款支付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最终决算支付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具有生产效率高等优点的碾压机械开行方式是（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进退错距法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圈转套压法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进退平距法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圈转碾压法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根据《水电工程设计概算编制办法及计算标准》(国家经济贸易委员会2002年第78号公告)，生产准备费属于(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建筑工程费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机电设备安装工程费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独立费用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移民安置费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石油沥青的温度稳定性指标是(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黏滞度或针入度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延伸度或延伸率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软化点和脆点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加热前后针入度、软化点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粉状或颗粒状材料在某堆积体积内，颗粒之间的空隙体积所占的比例称为材料的(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孔隙率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密实度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填充率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空隙率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作用于坝体各计算截面上的扬压力，因坝身排水管幕有降低渗压作用，（重力坝设计规范）建议在排水幕处折减系数a3＝（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0．1 0～0．4</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0．1 5～0．3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0．1 5～0．2</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0．10～0．4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shd w:val="clear" w:fill="E4EFFF"/>
          <w:lang w:val="en-US" w:eastAsia="zh-CN" w:bidi="ar"/>
        </w:rPr>
        <w:t>对工程造成特大经济损失或长时间延误工期，经处理仍对正常使用和工程使用寿命有较大影响的事故属于(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shd w:val="clear" w:fill="E4EFFF"/>
        </w:rPr>
        <w:t>（</w:t>
      </w:r>
      <w:r>
        <w:rPr>
          <w:rStyle w:val="8"/>
          <w:b w:val="0"/>
          <w:bCs w:val="0"/>
          <w:i w:val="0"/>
          <w:iCs w:val="0"/>
          <w:color w:val="BBC3CC"/>
          <w:sz w:val="19"/>
          <w:szCs w:val="19"/>
          <w:shd w:val="clear" w:fill="E4EFFF"/>
        </w:rPr>
        <w:t>2</w:t>
      </w:r>
      <w:r>
        <w:rPr>
          <w:color w:val="BBC3CC"/>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shd w:val="clear" w:fill="E4EFFF"/>
        </w:rPr>
        <w:t>较大质量事故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shd w:val="clear" w:fill="E4EFFF"/>
        </w:rPr>
        <w:t>一般质量事故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shd w:val="clear" w:fill="E4EFFF"/>
        </w:rPr>
        <w:t>特大质量事故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shd w:val="clear" w:fill="E4EFFF"/>
        </w:rPr>
        <w:t>重大质量事故</w:t>
      </w:r>
    </w:p>
    <w:p>
      <w:pPr>
        <w:keepNext w:val="0"/>
        <w:keepLines w:val="0"/>
        <w:widowControl/>
        <w:suppressLineNumbers w:val="0"/>
        <w:jc w:val="left"/>
      </w:pPr>
      <w:r>
        <w:rPr>
          <w:rFonts w:ascii="宋体" w:hAnsi="宋体" w:eastAsia="宋体" w:cs="宋体"/>
          <w:color w:val="FFFFFF"/>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C</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C</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4653C"/>
    <w:rsid w:val="03BC205F"/>
    <w:rsid w:val="140F76E1"/>
    <w:rsid w:val="1C837232"/>
    <w:rsid w:val="1E6B58D6"/>
    <w:rsid w:val="1F3A150E"/>
    <w:rsid w:val="38AA4AC1"/>
    <w:rsid w:val="3BD01C5F"/>
    <w:rsid w:val="49D15412"/>
    <w:rsid w:val="53FA333A"/>
    <w:rsid w:val="5E8C6220"/>
    <w:rsid w:val="7354653C"/>
    <w:rsid w:val="79B95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202</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2021-12-31T03:11:00Z</dcterms:created>
  <dc:creator>Administrator</dc:creator>
  <cp:lastModifiedBy>Administrator</cp:lastModifiedBy>
  <dcterms:modified xsi:type="dcterms:W3CDTF">2022-01-04T11:29:17Z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9B2DAD8953E54204BD992AEEF28525B2</vt:lpwstr>
  </property>
</Properties>
</file>